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内蒙古医科大学附属医院伦理委员会复审审查申请表</w:t>
      </w:r>
    </w:p>
    <w:p>
      <w:pPr>
        <w:outlineLvl w:val="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b/>
          <w:bCs/>
          <w:sz w:val="24"/>
        </w:rPr>
        <w:t xml:space="preserve">                                     </w:t>
      </w:r>
      <w:r>
        <w:rPr>
          <w:rFonts w:hint="eastAsia" w:cs="仿宋_GB2312" w:asciiTheme="minorEastAsia" w:hAnsiTheme="minorEastAsia" w:eastAsiaTheme="minorEastAsia"/>
          <w:sz w:val="24"/>
        </w:rPr>
        <w:t xml:space="preserve">            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283"/>
        <w:gridCol w:w="1557"/>
        <w:gridCol w:w="194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</w:rPr>
              <w:t>一</w:t>
            </w:r>
            <w:bookmarkStart w:id="0" w:name="OLE_LINK87"/>
            <w:bookmarkStart w:id="1" w:name="OLE_LINK88"/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</w:rPr>
              <w:t>、项目概况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bookmarkStart w:id="2" w:name="OLE_LINK68"/>
            <w:bookmarkStart w:id="3" w:name="OLE_LINK69"/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项目名称</w:t>
            </w:r>
          </w:p>
        </w:tc>
        <w:tc>
          <w:tcPr>
            <w:tcW w:w="5819" w:type="dxa"/>
            <w:gridSpan w:val="3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bookmarkStart w:id="4" w:name="_Hlk288312804"/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申办方</w:t>
            </w:r>
          </w:p>
        </w:tc>
        <w:tc>
          <w:tcPr>
            <w:tcW w:w="5819" w:type="dxa"/>
            <w:gridSpan w:val="3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研究专业</w:t>
            </w:r>
          </w:p>
        </w:tc>
        <w:tc>
          <w:tcPr>
            <w:tcW w:w="1557" w:type="dxa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主要研究者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伦理批件号</w:t>
            </w:r>
          </w:p>
        </w:tc>
        <w:tc>
          <w:tcPr>
            <w:tcW w:w="1557" w:type="dxa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上次审查结果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000000" w:themeColor="text1"/>
                <w:sz w:val="28"/>
                <w:szCs w:val="28"/>
              </w:rPr>
              <w:t>上次审查具体意见</w:t>
            </w:r>
          </w:p>
        </w:tc>
        <w:tc>
          <w:tcPr>
            <w:tcW w:w="5819" w:type="dxa"/>
            <w:gridSpan w:val="3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</w:rPr>
              <w:t>二、送审文件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  <w:bookmarkStart w:id="5" w:name="OLE_LINK10"/>
            <w:bookmarkStart w:id="6" w:name="OLE_LINK11"/>
            <w:bookmarkStart w:id="7" w:name="OLE_LINK12"/>
            <w:bookmarkStart w:id="8" w:name="OLE_LINK9"/>
            <w:r>
              <w:rPr>
                <w:rFonts w:hint="eastAsia" w:ascii="华文仿宋" w:hAnsi="华文仿宋" w:eastAsia="华文仿宋" w:cs="仿宋_GB2312"/>
                <w:kern w:val="0"/>
                <w:sz w:val="28"/>
                <w:szCs w:val="28"/>
              </w:rPr>
              <w:t>另附，并参见附件“送审文件清单”</w:t>
            </w:r>
            <w:bookmarkEnd w:id="5"/>
            <w:bookmarkEnd w:id="6"/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</w:rPr>
              <w:t>三、修正情况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522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完全按伦理审查意见进行修改的部分:</w:t>
            </w:r>
          </w:p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522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参考伦理审查意见进行修改的部分:</w:t>
            </w:r>
          </w:p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522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没有按照伦理审查意见进行修改的说明: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522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其他陈述:</w:t>
            </w:r>
          </w:p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20" w:type="dxa"/>
            <w:shd w:val="clear" w:color="auto" w:fill="auto"/>
          </w:tcPr>
          <w:p>
            <w:pPr>
              <w:spacing w:beforeLines="50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bookmarkStart w:id="9" w:name="OLE_LINK13"/>
            <w:bookmarkStart w:id="10" w:name="OLE_LINK79"/>
            <w:bookmarkStart w:id="11" w:name="_Hlk288313637"/>
            <w:bookmarkStart w:id="12" w:name="_Hlk288314641"/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项目负责人签字</w:t>
            </w:r>
            <w:bookmarkEnd w:id="9"/>
            <w:bookmarkEnd w:id="10"/>
          </w:p>
        </w:tc>
        <w:tc>
          <w:tcPr>
            <w:tcW w:w="6102" w:type="dxa"/>
            <w:gridSpan w:val="4"/>
            <w:shd w:val="clear" w:color="auto" w:fill="auto"/>
          </w:tcPr>
          <w:p>
            <w:pPr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20" w:type="dxa"/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bookmarkStart w:id="13" w:name="OLE_LINK32"/>
            <w:bookmarkStart w:id="14" w:name="OLE_LINK80"/>
            <w:bookmarkStart w:id="15" w:name="OLE_LINK16"/>
            <w:bookmarkStart w:id="16" w:name="_Hlk288313088"/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日  期</w:t>
            </w:r>
            <w:bookmarkEnd w:id="13"/>
            <w:bookmarkEnd w:id="14"/>
            <w:bookmarkEnd w:id="15"/>
          </w:p>
        </w:tc>
        <w:tc>
          <w:tcPr>
            <w:tcW w:w="6102" w:type="dxa"/>
            <w:gridSpan w:val="4"/>
            <w:shd w:val="clear" w:color="auto" w:fill="auto"/>
          </w:tcPr>
          <w:p>
            <w:pPr>
              <w:spacing w:beforeLines="50"/>
              <w:rPr>
                <w:rFonts w:ascii="华文仿宋" w:hAnsi="华文仿宋" w:eastAsia="华文仿宋" w:cs="仿宋_GB2312"/>
                <w:b/>
                <w:bCs/>
                <w:kern w:val="44"/>
                <w:sz w:val="28"/>
                <w:szCs w:val="28"/>
              </w:rPr>
            </w:pPr>
          </w:p>
        </w:tc>
      </w:tr>
      <w:bookmarkEnd w:id="12"/>
      <w:bookmarkEnd w:id="16"/>
    </w:tbl>
    <w:p>
      <w:pPr>
        <w:spacing w:afterLines="50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sz w:val="24"/>
        </w:rPr>
        <w:br w:type="page"/>
      </w:r>
      <w:bookmarkStart w:id="17" w:name="OLE_LINK23"/>
      <w:bookmarkStart w:id="18" w:name="OLE_LINK24"/>
      <w:bookmarkStart w:id="19" w:name="OLE_LINK22"/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附件：送审文件清单：</w:t>
      </w: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  <w:bookmarkStart w:id="20" w:name="OLE_LINK21"/>
            <w:bookmarkStart w:id="21" w:name="OLE_LINK20"/>
          </w:p>
        </w:tc>
        <w:tc>
          <w:tcPr>
            <w:tcW w:w="7796" w:type="dxa"/>
          </w:tcPr>
          <w:p>
            <w:pPr>
              <w:jc w:val="center"/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  <w:bookmarkStart w:id="22" w:name="OLE_LINK43"/>
            <w:bookmarkStart w:id="23" w:name="OLE_LINK42"/>
            <w:r>
              <w:rPr>
                <w:rFonts w:hint="eastAsia" w:ascii="华文仿宋" w:hAnsi="华文仿宋" w:eastAsia="华文仿宋" w:cs="仿宋_GB2312"/>
                <w:color w:val="000000"/>
                <w:spacing w:val="2"/>
                <w:kern w:val="0"/>
                <w:sz w:val="28"/>
                <w:szCs w:val="28"/>
              </w:rPr>
              <w:t>口</w:t>
            </w:r>
            <w:bookmarkEnd w:id="22"/>
            <w:bookmarkEnd w:id="23"/>
          </w:p>
        </w:tc>
        <w:tc>
          <w:tcPr>
            <w:tcW w:w="7796" w:type="dxa"/>
          </w:tcPr>
          <w:p>
            <w:pPr>
              <w:jc w:val="center"/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 xml:space="preserve">研究方案 </w:t>
            </w:r>
            <w:bookmarkStart w:id="24" w:name="OLE_LINK76"/>
            <w:bookmarkStart w:id="25" w:name="OLE_LINK75"/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（版本号：______ 版本日期：_______________）</w:t>
            </w:r>
            <w:bookmarkEnd w:id="24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  <w:bookmarkStart w:id="26" w:name="OLE_LINK102"/>
            <w:r>
              <w:rPr>
                <w:rFonts w:hint="eastAsia" w:ascii="华文仿宋" w:hAnsi="华文仿宋" w:eastAsia="华文仿宋" w:cs="仿宋_GB2312"/>
                <w:color w:val="000000"/>
                <w:spacing w:val="2"/>
                <w:kern w:val="0"/>
                <w:sz w:val="28"/>
                <w:szCs w:val="28"/>
              </w:rPr>
              <w:t>口</w:t>
            </w:r>
            <w:bookmarkEnd w:id="26"/>
          </w:p>
        </w:tc>
        <w:tc>
          <w:tcPr>
            <w:tcW w:w="7796" w:type="dxa"/>
          </w:tcPr>
          <w:p>
            <w:pPr>
              <w:jc w:val="center"/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知情同意书（版本号：______ 版本日期：_______________）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华文仿宋" w:hAnsi="华文仿宋" w:eastAsia="华文仿宋" w:cs="仿宋_GB2312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pacing w:val="2"/>
                <w:kern w:val="0"/>
                <w:sz w:val="28"/>
                <w:szCs w:val="28"/>
              </w:rPr>
              <w:t>口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招募受试者的材料</w:t>
            </w:r>
          </w:p>
        </w:tc>
      </w:tr>
      <w:bookmarkEnd w:id="20"/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bookmarkEnd w:id="17"/>
      <w:bookmarkEnd w:id="18"/>
      <w:bookmarkEnd w:id="19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内蒙古医科大学附属医院伦理委员会</w:t>
      </w:r>
    </w:p>
    <w:p>
      <w:pPr>
        <w:jc w:val="center"/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sz w:val="30"/>
          <w:szCs w:val="30"/>
        </w:rPr>
        <w:t>复审信息表</w:t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="宋体" w:hAnsi="宋体"/>
          <w:b/>
          <w:color w:val="FF0000"/>
          <w:sz w:val="32"/>
          <w:szCs w:val="32"/>
        </w:rPr>
        <w:t>（出具意见时以该信息为准）</w:t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</w:p>
    <w:tbl>
      <w:tblPr>
        <w:tblStyle w:val="4"/>
        <w:tblW w:w="9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877"/>
        <w:gridCol w:w="2409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</w:t>
            </w:r>
          </w:p>
        </w:tc>
        <w:tc>
          <w:tcPr>
            <w:tcW w:w="74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项目来源</w:t>
            </w:r>
          </w:p>
        </w:tc>
        <w:tc>
          <w:tcPr>
            <w:tcW w:w="74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研究专业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主要研究者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方案版本号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方案版本日期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知情同意书版本号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知情同意书版本日期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受理号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伦理办公室负责人签字：</w:t>
      </w:r>
      <w:bookmarkStart w:id="27" w:name="_GoBack"/>
      <w:bookmarkEnd w:id="27"/>
    </w:p>
    <w:sectPr>
      <w:headerReference r:id="rId5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华文仿宋" w:hAnsi="华文仿宋" w:eastAsia="华文仿宋" w:cs="华文仿宋"/>
        <w:sz w:val="21"/>
        <w:szCs w:val="21"/>
        <w:u w:val="single"/>
      </w:rPr>
      <w:t>内蒙古医科大学附属医院伦理委员会           版本5.0         版本日期：2019年09月01日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1YWI1N2EwMjRjZGM3MjYwMTI2Mzk2YmIyZDJmZWQifQ=="/>
  </w:docVars>
  <w:rsids>
    <w:rsidRoot w:val="3DC6076D"/>
    <w:rsid w:val="00541B71"/>
    <w:rsid w:val="006A7B83"/>
    <w:rsid w:val="006B7FB5"/>
    <w:rsid w:val="00CD001C"/>
    <w:rsid w:val="00D84BA1"/>
    <w:rsid w:val="00DA5647"/>
    <w:rsid w:val="080F7CE2"/>
    <w:rsid w:val="09286A14"/>
    <w:rsid w:val="3DC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337</Characters>
  <Lines>3</Lines>
  <Paragraphs>1</Paragraphs>
  <TotalTime>9</TotalTime>
  <ScaleCrop>false</ScaleCrop>
  <LinksUpToDate>false</LinksUpToDate>
  <CharactersWithSpaces>391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2019-08-27T09:19:00Z</dcterms:created>
  <dc:creator>杨缄缄缄</dc:creator>
  <cp:lastModifiedBy>杨缄缄缄</cp:lastModifiedBy>
  <dcterms:modified xsi:type="dcterms:W3CDTF">2022-05-24T09:29:40Z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C618FF1901054F4DB89413C299C31CFB</vt:lpwstr>
  </property>
</Properties>
</file>