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6E9" w:rsidRDefault="00592FB8">
      <w:pPr>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内蒙古医科大学附属医院伦理委员会</w:t>
      </w:r>
    </w:p>
    <w:p w:rsidR="00BF66E9" w:rsidRDefault="00592FB8">
      <w:pPr>
        <w:jc w:val="center"/>
        <w:rPr>
          <w:rFonts w:asciiTheme="minorEastAsia" w:eastAsiaTheme="minorEastAsia" w:hAnsiTheme="minorEastAsia" w:cs="仿宋_GB2312"/>
          <w:b/>
          <w:bCs/>
          <w:sz w:val="32"/>
          <w:szCs w:val="32"/>
        </w:rPr>
      </w:pPr>
      <w:bookmarkStart w:id="0" w:name="_GoBack"/>
      <w:r>
        <w:rPr>
          <w:rFonts w:asciiTheme="minorEastAsia" w:eastAsiaTheme="minorEastAsia" w:hAnsiTheme="minorEastAsia" w:cs="仿宋_GB2312" w:hint="eastAsia"/>
          <w:b/>
          <w:bCs/>
          <w:sz w:val="32"/>
          <w:szCs w:val="32"/>
        </w:rPr>
        <w:t>免除审查申请表</w:t>
      </w:r>
    </w:p>
    <w:bookmarkEnd w:id="0"/>
    <w:p w:rsidR="00BF66E9" w:rsidRDefault="00BF66E9">
      <w:pPr>
        <w:jc w:val="center"/>
        <w:rPr>
          <w:rFonts w:asciiTheme="minorEastAsia" w:eastAsiaTheme="minorEastAsia" w:hAnsiTheme="minorEastAsia" w:cs="仿宋_GB2312"/>
          <w:b/>
          <w:bCs/>
          <w:sz w:val="28"/>
          <w:szCs w:val="28"/>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2437"/>
        <w:gridCol w:w="2289"/>
        <w:gridCol w:w="336"/>
        <w:gridCol w:w="1742"/>
      </w:tblGrid>
      <w:tr w:rsidR="00BF66E9" w:rsidRPr="00770C28">
        <w:trPr>
          <w:trHeight w:val="393"/>
        </w:trPr>
        <w:tc>
          <w:tcPr>
            <w:tcW w:w="1843" w:type="dxa"/>
            <w:vAlign w:val="center"/>
          </w:tcPr>
          <w:p w:rsidR="00BF66E9" w:rsidRPr="00770C28" w:rsidRDefault="00592FB8">
            <w:pPr>
              <w:jc w:val="center"/>
              <w:rPr>
                <w:rFonts w:ascii="华文仿宋" w:eastAsia="华文仿宋" w:hAnsi="华文仿宋"/>
                <w:sz w:val="28"/>
                <w:szCs w:val="28"/>
              </w:rPr>
            </w:pPr>
            <w:r w:rsidRPr="00770C28">
              <w:rPr>
                <w:rFonts w:ascii="华文仿宋" w:eastAsia="华文仿宋" w:hAnsi="华文仿宋" w:hint="eastAsia"/>
                <w:sz w:val="28"/>
                <w:szCs w:val="28"/>
              </w:rPr>
              <w:t>项目名称</w:t>
            </w:r>
          </w:p>
        </w:tc>
        <w:tc>
          <w:tcPr>
            <w:tcW w:w="6804" w:type="dxa"/>
            <w:gridSpan w:val="4"/>
          </w:tcPr>
          <w:p w:rsidR="00BF66E9" w:rsidRPr="00770C28" w:rsidRDefault="00BF66E9">
            <w:pPr>
              <w:jc w:val="center"/>
              <w:rPr>
                <w:rFonts w:ascii="华文仿宋" w:eastAsia="华文仿宋" w:hAnsi="华文仿宋"/>
                <w:sz w:val="28"/>
                <w:szCs w:val="28"/>
              </w:rPr>
            </w:pPr>
          </w:p>
        </w:tc>
      </w:tr>
      <w:tr w:rsidR="00BF66E9" w:rsidRPr="00770C28">
        <w:trPr>
          <w:trHeight w:val="388"/>
        </w:trPr>
        <w:tc>
          <w:tcPr>
            <w:tcW w:w="1843" w:type="dxa"/>
            <w:vAlign w:val="center"/>
          </w:tcPr>
          <w:p w:rsidR="00BF66E9" w:rsidRPr="00770C28" w:rsidRDefault="00592FB8">
            <w:pPr>
              <w:jc w:val="center"/>
              <w:rPr>
                <w:rFonts w:ascii="华文仿宋" w:eastAsia="华文仿宋" w:hAnsi="华文仿宋"/>
                <w:sz w:val="28"/>
                <w:szCs w:val="28"/>
              </w:rPr>
            </w:pPr>
            <w:r w:rsidRPr="00770C28">
              <w:rPr>
                <w:rFonts w:ascii="华文仿宋" w:eastAsia="华文仿宋" w:hAnsi="华文仿宋" w:hint="eastAsia"/>
                <w:sz w:val="28"/>
                <w:szCs w:val="28"/>
              </w:rPr>
              <w:t>项目来源</w:t>
            </w:r>
          </w:p>
        </w:tc>
        <w:tc>
          <w:tcPr>
            <w:tcW w:w="6804" w:type="dxa"/>
            <w:gridSpan w:val="4"/>
          </w:tcPr>
          <w:p w:rsidR="00BF66E9" w:rsidRPr="00770C28" w:rsidRDefault="00BF66E9">
            <w:pPr>
              <w:jc w:val="center"/>
              <w:rPr>
                <w:rFonts w:ascii="华文仿宋" w:eastAsia="华文仿宋" w:hAnsi="华文仿宋"/>
                <w:sz w:val="28"/>
                <w:szCs w:val="28"/>
              </w:rPr>
            </w:pPr>
          </w:p>
        </w:tc>
      </w:tr>
      <w:tr w:rsidR="00BF66E9" w:rsidRPr="00770C28">
        <w:trPr>
          <w:trHeight w:val="381"/>
        </w:trPr>
        <w:tc>
          <w:tcPr>
            <w:tcW w:w="1843" w:type="dxa"/>
            <w:vAlign w:val="center"/>
          </w:tcPr>
          <w:p w:rsidR="00BF66E9" w:rsidRPr="00770C28" w:rsidRDefault="00592FB8">
            <w:pPr>
              <w:jc w:val="center"/>
              <w:rPr>
                <w:rFonts w:ascii="华文仿宋" w:eastAsia="华文仿宋" w:hAnsi="华文仿宋"/>
                <w:sz w:val="28"/>
                <w:szCs w:val="28"/>
              </w:rPr>
            </w:pPr>
            <w:r w:rsidRPr="00770C28">
              <w:rPr>
                <w:rFonts w:ascii="华文仿宋" w:eastAsia="华文仿宋" w:hAnsi="华文仿宋" w:hint="eastAsia"/>
                <w:sz w:val="28"/>
                <w:szCs w:val="28"/>
              </w:rPr>
              <w:t>方案版本号</w:t>
            </w:r>
          </w:p>
        </w:tc>
        <w:tc>
          <w:tcPr>
            <w:tcW w:w="2437" w:type="dxa"/>
          </w:tcPr>
          <w:p w:rsidR="00BF66E9" w:rsidRPr="00770C28" w:rsidRDefault="00BF66E9">
            <w:pPr>
              <w:rPr>
                <w:rFonts w:ascii="华文仿宋" w:eastAsia="华文仿宋" w:hAnsi="华文仿宋"/>
                <w:sz w:val="28"/>
                <w:szCs w:val="28"/>
              </w:rPr>
            </w:pPr>
          </w:p>
        </w:tc>
        <w:tc>
          <w:tcPr>
            <w:tcW w:w="2289" w:type="dxa"/>
          </w:tcPr>
          <w:p w:rsidR="00BF66E9" w:rsidRPr="00770C28" w:rsidRDefault="00592FB8">
            <w:pPr>
              <w:jc w:val="center"/>
              <w:rPr>
                <w:rFonts w:ascii="华文仿宋" w:eastAsia="华文仿宋" w:hAnsi="华文仿宋"/>
                <w:sz w:val="28"/>
                <w:szCs w:val="28"/>
              </w:rPr>
            </w:pPr>
            <w:r w:rsidRPr="00770C28">
              <w:rPr>
                <w:rFonts w:ascii="华文仿宋" w:eastAsia="华文仿宋" w:hAnsi="华文仿宋" w:hint="eastAsia"/>
                <w:sz w:val="28"/>
                <w:szCs w:val="28"/>
              </w:rPr>
              <w:t>方案版本日期</w:t>
            </w:r>
          </w:p>
        </w:tc>
        <w:tc>
          <w:tcPr>
            <w:tcW w:w="2078" w:type="dxa"/>
            <w:gridSpan w:val="2"/>
          </w:tcPr>
          <w:p w:rsidR="00BF66E9" w:rsidRPr="00770C28" w:rsidRDefault="00BF66E9">
            <w:pPr>
              <w:rPr>
                <w:rFonts w:ascii="华文仿宋" w:eastAsia="华文仿宋" w:hAnsi="华文仿宋"/>
                <w:sz w:val="28"/>
                <w:szCs w:val="28"/>
              </w:rPr>
            </w:pPr>
          </w:p>
        </w:tc>
      </w:tr>
      <w:tr w:rsidR="00BF66E9" w:rsidRPr="00770C28">
        <w:trPr>
          <w:trHeight w:val="535"/>
        </w:trPr>
        <w:tc>
          <w:tcPr>
            <w:tcW w:w="1843" w:type="dxa"/>
            <w:vAlign w:val="center"/>
          </w:tcPr>
          <w:p w:rsidR="00BF66E9" w:rsidRPr="00770C28" w:rsidRDefault="00592FB8">
            <w:pPr>
              <w:jc w:val="center"/>
              <w:rPr>
                <w:rFonts w:ascii="华文仿宋" w:eastAsia="华文仿宋" w:hAnsi="华文仿宋"/>
                <w:sz w:val="28"/>
                <w:szCs w:val="28"/>
              </w:rPr>
            </w:pPr>
            <w:r w:rsidRPr="00770C28">
              <w:rPr>
                <w:rFonts w:ascii="华文仿宋" w:eastAsia="华文仿宋" w:hAnsi="华文仿宋" w:hint="eastAsia"/>
                <w:sz w:val="28"/>
                <w:szCs w:val="28"/>
              </w:rPr>
              <w:t>参加单位</w:t>
            </w:r>
          </w:p>
        </w:tc>
        <w:tc>
          <w:tcPr>
            <w:tcW w:w="6804" w:type="dxa"/>
            <w:gridSpan w:val="4"/>
          </w:tcPr>
          <w:p w:rsidR="00BF66E9" w:rsidRPr="00770C28" w:rsidRDefault="00BF66E9">
            <w:pPr>
              <w:jc w:val="center"/>
              <w:rPr>
                <w:rFonts w:ascii="华文仿宋" w:eastAsia="华文仿宋" w:hAnsi="华文仿宋"/>
                <w:sz w:val="28"/>
                <w:szCs w:val="28"/>
              </w:rPr>
            </w:pPr>
          </w:p>
        </w:tc>
      </w:tr>
      <w:tr w:rsidR="00BF66E9" w:rsidRPr="00770C28">
        <w:trPr>
          <w:trHeight w:val="535"/>
        </w:trPr>
        <w:tc>
          <w:tcPr>
            <w:tcW w:w="1843" w:type="dxa"/>
            <w:vAlign w:val="center"/>
          </w:tcPr>
          <w:p w:rsidR="00BF66E9" w:rsidRPr="00770C28" w:rsidRDefault="00592FB8">
            <w:pPr>
              <w:jc w:val="center"/>
              <w:rPr>
                <w:rFonts w:ascii="华文仿宋" w:eastAsia="华文仿宋" w:hAnsi="华文仿宋"/>
                <w:sz w:val="28"/>
                <w:szCs w:val="28"/>
              </w:rPr>
            </w:pPr>
            <w:r w:rsidRPr="00770C28">
              <w:rPr>
                <w:rFonts w:ascii="华文仿宋" w:eastAsia="华文仿宋" w:hAnsi="华文仿宋" w:hint="eastAsia"/>
                <w:sz w:val="28"/>
                <w:szCs w:val="28"/>
              </w:rPr>
              <w:t>本院承担科室</w:t>
            </w:r>
          </w:p>
        </w:tc>
        <w:tc>
          <w:tcPr>
            <w:tcW w:w="2437" w:type="dxa"/>
          </w:tcPr>
          <w:p w:rsidR="00BF66E9" w:rsidRPr="00770C28" w:rsidRDefault="00BF66E9">
            <w:pPr>
              <w:rPr>
                <w:rFonts w:ascii="华文仿宋" w:eastAsia="华文仿宋" w:hAnsi="华文仿宋"/>
                <w:sz w:val="28"/>
                <w:szCs w:val="28"/>
              </w:rPr>
            </w:pPr>
          </w:p>
        </w:tc>
        <w:tc>
          <w:tcPr>
            <w:tcW w:w="2289" w:type="dxa"/>
          </w:tcPr>
          <w:p w:rsidR="00BF66E9" w:rsidRPr="00770C28" w:rsidRDefault="00592FB8">
            <w:pPr>
              <w:jc w:val="center"/>
              <w:rPr>
                <w:rFonts w:ascii="华文仿宋" w:eastAsia="华文仿宋" w:hAnsi="华文仿宋"/>
                <w:sz w:val="28"/>
                <w:szCs w:val="28"/>
              </w:rPr>
            </w:pPr>
            <w:r w:rsidRPr="00770C28">
              <w:rPr>
                <w:rFonts w:ascii="华文仿宋" w:eastAsia="华文仿宋" w:hAnsi="华文仿宋" w:hint="eastAsia"/>
                <w:sz w:val="28"/>
                <w:szCs w:val="28"/>
              </w:rPr>
              <w:t>主要研究者</w:t>
            </w:r>
          </w:p>
        </w:tc>
        <w:tc>
          <w:tcPr>
            <w:tcW w:w="2078" w:type="dxa"/>
            <w:gridSpan w:val="2"/>
          </w:tcPr>
          <w:p w:rsidR="00BF66E9" w:rsidRPr="00770C28" w:rsidRDefault="00BF66E9">
            <w:pPr>
              <w:rPr>
                <w:rFonts w:ascii="华文仿宋" w:eastAsia="华文仿宋" w:hAnsi="华文仿宋"/>
                <w:sz w:val="28"/>
                <w:szCs w:val="28"/>
              </w:rPr>
            </w:pPr>
          </w:p>
        </w:tc>
      </w:tr>
      <w:tr w:rsidR="00BF66E9" w:rsidRPr="00770C28">
        <w:trPr>
          <w:trHeight w:val="535"/>
        </w:trPr>
        <w:tc>
          <w:tcPr>
            <w:tcW w:w="1843" w:type="dxa"/>
            <w:vAlign w:val="center"/>
          </w:tcPr>
          <w:p w:rsidR="00BF66E9" w:rsidRPr="00770C28" w:rsidRDefault="00592FB8">
            <w:pPr>
              <w:jc w:val="center"/>
              <w:rPr>
                <w:rFonts w:ascii="华文仿宋" w:eastAsia="华文仿宋" w:hAnsi="华文仿宋"/>
                <w:sz w:val="28"/>
                <w:szCs w:val="28"/>
              </w:rPr>
            </w:pPr>
            <w:r w:rsidRPr="00770C28">
              <w:rPr>
                <w:rFonts w:ascii="华文仿宋" w:eastAsia="华文仿宋" w:hAnsi="华文仿宋" w:hint="eastAsia"/>
                <w:sz w:val="28"/>
                <w:szCs w:val="28"/>
              </w:rPr>
              <w:t>受理号</w:t>
            </w:r>
          </w:p>
        </w:tc>
        <w:tc>
          <w:tcPr>
            <w:tcW w:w="6804" w:type="dxa"/>
            <w:gridSpan w:val="4"/>
          </w:tcPr>
          <w:p w:rsidR="00BF66E9" w:rsidRPr="00770C28" w:rsidRDefault="00BF66E9">
            <w:pPr>
              <w:rPr>
                <w:rFonts w:ascii="华文仿宋" w:eastAsia="华文仿宋" w:hAnsi="华文仿宋"/>
                <w:sz w:val="28"/>
                <w:szCs w:val="28"/>
              </w:rPr>
            </w:pPr>
          </w:p>
        </w:tc>
      </w:tr>
      <w:tr w:rsidR="00BF66E9" w:rsidRPr="00770C28">
        <w:trPr>
          <w:trHeight w:val="7060"/>
        </w:trPr>
        <w:tc>
          <w:tcPr>
            <w:tcW w:w="1843" w:type="dxa"/>
            <w:vAlign w:val="center"/>
          </w:tcPr>
          <w:p w:rsidR="00BF66E9" w:rsidRPr="00770C28" w:rsidRDefault="00592FB8">
            <w:pPr>
              <w:jc w:val="center"/>
              <w:rPr>
                <w:rFonts w:ascii="华文仿宋" w:eastAsia="华文仿宋" w:hAnsi="华文仿宋"/>
                <w:sz w:val="28"/>
                <w:szCs w:val="28"/>
              </w:rPr>
            </w:pPr>
            <w:r w:rsidRPr="00770C28">
              <w:rPr>
                <w:rFonts w:ascii="华文仿宋" w:eastAsia="华文仿宋" w:hAnsi="华文仿宋" w:hint="eastAsia"/>
                <w:sz w:val="28"/>
                <w:szCs w:val="28"/>
              </w:rPr>
              <w:t>研究信息</w:t>
            </w:r>
          </w:p>
        </w:tc>
        <w:tc>
          <w:tcPr>
            <w:tcW w:w="6804" w:type="dxa"/>
            <w:gridSpan w:val="4"/>
            <w:vAlign w:val="center"/>
          </w:tcPr>
          <w:p w:rsidR="00BF66E9" w:rsidRPr="00770C28" w:rsidRDefault="00592FB8">
            <w:pPr>
              <w:numPr>
                <w:ilvl w:val="0"/>
                <w:numId w:val="1"/>
              </w:numPr>
              <w:ind w:left="420"/>
              <w:rPr>
                <w:rFonts w:ascii="华文仿宋" w:eastAsia="华文仿宋" w:hAnsi="华文仿宋"/>
                <w:sz w:val="28"/>
                <w:szCs w:val="28"/>
              </w:rPr>
            </w:pPr>
            <w:r w:rsidRPr="00770C28">
              <w:rPr>
                <w:rFonts w:ascii="华文仿宋" w:eastAsia="华文仿宋" w:hAnsi="华文仿宋" w:hint="eastAsia"/>
                <w:sz w:val="28"/>
                <w:szCs w:val="28"/>
              </w:rPr>
              <w:t>在正常的教育、培训环境下开展的研究，如：</w:t>
            </w:r>
          </w:p>
          <w:p w:rsidR="00BF66E9" w:rsidRPr="00770C28" w:rsidRDefault="00592FB8">
            <w:pPr>
              <w:numPr>
                <w:ilvl w:val="1"/>
                <w:numId w:val="1"/>
              </w:numPr>
              <w:ind w:left="420" w:hanging="103"/>
              <w:rPr>
                <w:rFonts w:ascii="华文仿宋" w:eastAsia="华文仿宋" w:hAnsi="华文仿宋"/>
                <w:sz w:val="28"/>
                <w:szCs w:val="28"/>
              </w:rPr>
            </w:pPr>
            <w:r w:rsidRPr="00770C28">
              <w:rPr>
                <w:rFonts w:ascii="华文仿宋" w:eastAsia="华文仿宋" w:hAnsi="华文仿宋" w:hint="eastAsia"/>
                <w:sz w:val="28"/>
                <w:szCs w:val="28"/>
              </w:rPr>
              <w:t>对常规和特殊教学方法的研究：□是，□否</w:t>
            </w:r>
          </w:p>
          <w:p w:rsidR="00BF66E9" w:rsidRPr="00770C28" w:rsidRDefault="00592FB8">
            <w:pPr>
              <w:numPr>
                <w:ilvl w:val="1"/>
                <w:numId w:val="1"/>
              </w:numPr>
              <w:ind w:left="420" w:hanging="103"/>
              <w:rPr>
                <w:rFonts w:ascii="华文仿宋" w:eastAsia="华文仿宋" w:hAnsi="华文仿宋"/>
                <w:sz w:val="28"/>
                <w:szCs w:val="28"/>
              </w:rPr>
            </w:pPr>
            <w:r w:rsidRPr="00770C28">
              <w:rPr>
                <w:rFonts w:ascii="华文仿宋" w:eastAsia="华文仿宋" w:hAnsi="华文仿宋" w:hint="eastAsia"/>
                <w:sz w:val="28"/>
                <w:szCs w:val="28"/>
              </w:rPr>
              <w:t>关于教学方法、课程或课堂管理的效果研究，或对不同的教学方法、课程或课堂管理进行对比研究：□是，□否</w:t>
            </w:r>
          </w:p>
          <w:p w:rsidR="00BF66E9" w:rsidRPr="00770C28" w:rsidRDefault="00592FB8">
            <w:pPr>
              <w:numPr>
                <w:ilvl w:val="0"/>
                <w:numId w:val="1"/>
              </w:numPr>
              <w:ind w:left="420"/>
              <w:rPr>
                <w:rFonts w:ascii="华文仿宋" w:eastAsia="华文仿宋" w:hAnsi="华文仿宋"/>
                <w:sz w:val="28"/>
                <w:szCs w:val="28"/>
              </w:rPr>
            </w:pPr>
            <w:r w:rsidRPr="00770C28">
              <w:rPr>
                <w:rFonts w:ascii="华文仿宋" w:eastAsia="华文仿宋" w:hAnsi="华文仿宋" w:hint="eastAsia"/>
                <w:sz w:val="28"/>
                <w:szCs w:val="28"/>
              </w:rPr>
              <w:t>涉及教育、培训测试（认知、判断、态度、成效）、访谈调查或公共行为观察的研究：□是，□否；</w:t>
            </w:r>
          </w:p>
          <w:p w:rsidR="00BF66E9" w:rsidRPr="00770C28" w:rsidRDefault="00592FB8">
            <w:pPr>
              <w:numPr>
                <w:ilvl w:val="0"/>
                <w:numId w:val="1"/>
              </w:numPr>
              <w:ind w:left="420"/>
              <w:rPr>
                <w:rFonts w:ascii="华文仿宋" w:eastAsia="华文仿宋" w:hAnsi="华文仿宋"/>
                <w:sz w:val="28"/>
                <w:szCs w:val="28"/>
              </w:rPr>
            </w:pPr>
            <w:r w:rsidRPr="00770C28">
              <w:rPr>
                <w:rFonts w:ascii="华文仿宋" w:eastAsia="华文仿宋" w:hAnsi="华文仿宋" w:hint="eastAsia"/>
                <w:sz w:val="28"/>
                <w:szCs w:val="28"/>
              </w:rPr>
              <w:t>对于既往存档的数据、文件、记录、病例标本、诊断标本的收集或研究，并且这些资源是公共资源，或者是以研究者无法联系受试者的方式（直接联系或通过标识符）记录信息的：□是，□否</w:t>
            </w:r>
          </w:p>
          <w:p w:rsidR="00BF66E9" w:rsidRPr="00770C28" w:rsidRDefault="00592FB8">
            <w:pPr>
              <w:numPr>
                <w:ilvl w:val="0"/>
                <w:numId w:val="1"/>
              </w:numPr>
              <w:ind w:left="420"/>
              <w:rPr>
                <w:rFonts w:ascii="华文仿宋" w:eastAsia="华文仿宋" w:hAnsi="华文仿宋"/>
                <w:sz w:val="28"/>
                <w:szCs w:val="28"/>
              </w:rPr>
            </w:pPr>
            <w:r w:rsidRPr="00770C28">
              <w:rPr>
                <w:rFonts w:ascii="华文仿宋" w:eastAsia="华文仿宋" w:hAnsi="华文仿宋" w:hint="eastAsia"/>
                <w:sz w:val="28"/>
                <w:szCs w:val="28"/>
              </w:rPr>
              <w:t>食品口味和质量评价以及消费者接受性研究：</w:t>
            </w:r>
          </w:p>
          <w:p w:rsidR="00BF66E9" w:rsidRPr="00770C28" w:rsidRDefault="00592FB8">
            <w:pPr>
              <w:numPr>
                <w:ilvl w:val="1"/>
                <w:numId w:val="1"/>
              </w:numPr>
              <w:ind w:left="420" w:hanging="103"/>
              <w:rPr>
                <w:rFonts w:ascii="华文仿宋" w:eastAsia="华文仿宋" w:hAnsi="华文仿宋"/>
                <w:sz w:val="28"/>
                <w:szCs w:val="28"/>
              </w:rPr>
            </w:pPr>
            <w:r w:rsidRPr="00770C28">
              <w:rPr>
                <w:rFonts w:ascii="华文仿宋" w:eastAsia="华文仿宋" w:hAnsi="华文仿宋" w:hint="eastAsia"/>
                <w:sz w:val="28"/>
                <w:szCs w:val="28"/>
              </w:rPr>
              <w:t>研究用健康食品不含添加剂：□是，□否</w:t>
            </w:r>
          </w:p>
          <w:p w:rsidR="00BF66E9" w:rsidRPr="00770C28" w:rsidRDefault="00592FB8">
            <w:pPr>
              <w:numPr>
                <w:ilvl w:val="1"/>
                <w:numId w:val="1"/>
              </w:numPr>
              <w:ind w:left="420" w:hanging="103"/>
              <w:rPr>
                <w:rFonts w:ascii="华文仿宋" w:eastAsia="华文仿宋" w:hAnsi="华文仿宋"/>
                <w:sz w:val="28"/>
                <w:szCs w:val="28"/>
              </w:rPr>
            </w:pPr>
            <w:r w:rsidRPr="00770C28">
              <w:rPr>
                <w:rFonts w:ascii="华文仿宋" w:eastAsia="华文仿宋" w:hAnsi="华文仿宋" w:hint="eastAsia"/>
                <w:sz w:val="28"/>
                <w:szCs w:val="28"/>
              </w:rPr>
              <w:t>研究用食品所含添加剂在安全范围，且不超过国家有关部门标准或化学农药或环境污染物含量不超出国家有关部门的安全范围：□是，□否</w:t>
            </w:r>
          </w:p>
        </w:tc>
      </w:tr>
      <w:tr w:rsidR="00BF66E9" w:rsidRPr="00770C28">
        <w:trPr>
          <w:trHeight w:val="752"/>
        </w:trPr>
        <w:tc>
          <w:tcPr>
            <w:tcW w:w="1843" w:type="dxa"/>
            <w:vAlign w:val="center"/>
          </w:tcPr>
          <w:p w:rsidR="00BF66E9" w:rsidRPr="00770C28" w:rsidRDefault="00592FB8">
            <w:pPr>
              <w:jc w:val="center"/>
              <w:rPr>
                <w:rFonts w:ascii="华文仿宋" w:eastAsia="华文仿宋" w:hAnsi="华文仿宋"/>
                <w:sz w:val="28"/>
                <w:szCs w:val="28"/>
              </w:rPr>
            </w:pPr>
            <w:r w:rsidRPr="00770C28">
              <w:rPr>
                <w:rFonts w:ascii="华文仿宋" w:eastAsia="华文仿宋" w:hAnsi="华文仿宋" w:hint="eastAsia"/>
                <w:sz w:val="28"/>
                <w:szCs w:val="28"/>
              </w:rPr>
              <w:t>申请人签名</w:t>
            </w:r>
          </w:p>
        </w:tc>
        <w:tc>
          <w:tcPr>
            <w:tcW w:w="2437" w:type="dxa"/>
            <w:vAlign w:val="center"/>
          </w:tcPr>
          <w:p w:rsidR="00BF66E9" w:rsidRPr="00770C28" w:rsidRDefault="00BF66E9">
            <w:pPr>
              <w:jc w:val="center"/>
              <w:rPr>
                <w:rFonts w:ascii="华文仿宋" w:eastAsia="华文仿宋" w:hAnsi="华文仿宋"/>
                <w:sz w:val="28"/>
                <w:szCs w:val="28"/>
              </w:rPr>
            </w:pPr>
          </w:p>
        </w:tc>
        <w:tc>
          <w:tcPr>
            <w:tcW w:w="2625" w:type="dxa"/>
            <w:gridSpan w:val="2"/>
            <w:vAlign w:val="center"/>
          </w:tcPr>
          <w:p w:rsidR="00BF66E9" w:rsidRPr="00770C28" w:rsidRDefault="00592FB8">
            <w:pPr>
              <w:jc w:val="center"/>
              <w:rPr>
                <w:rFonts w:ascii="华文仿宋" w:eastAsia="华文仿宋" w:hAnsi="华文仿宋"/>
                <w:sz w:val="28"/>
                <w:szCs w:val="28"/>
              </w:rPr>
            </w:pPr>
            <w:r w:rsidRPr="00770C28">
              <w:rPr>
                <w:rFonts w:ascii="华文仿宋" w:eastAsia="华文仿宋" w:hAnsi="华文仿宋" w:hint="eastAsia"/>
                <w:sz w:val="28"/>
                <w:szCs w:val="28"/>
              </w:rPr>
              <w:t>申请日期</w:t>
            </w:r>
          </w:p>
        </w:tc>
        <w:tc>
          <w:tcPr>
            <w:tcW w:w="1742" w:type="dxa"/>
            <w:vAlign w:val="center"/>
          </w:tcPr>
          <w:p w:rsidR="00BF66E9" w:rsidRPr="00770C28" w:rsidRDefault="00BF66E9">
            <w:pPr>
              <w:jc w:val="center"/>
              <w:rPr>
                <w:rFonts w:ascii="华文仿宋" w:eastAsia="华文仿宋" w:hAnsi="华文仿宋"/>
                <w:sz w:val="28"/>
                <w:szCs w:val="28"/>
              </w:rPr>
            </w:pPr>
          </w:p>
        </w:tc>
      </w:tr>
    </w:tbl>
    <w:p w:rsidR="00BF66E9" w:rsidRDefault="00BF66E9"/>
    <w:sectPr w:rsidR="00BF66E9" w:rsidSect="00770C28">
      <w:head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FB8" w:rsidRDefault="00592FB8" w:rsidP="00770C28">
      <w:pPr>
        <w:spacing w:line="240" w:lineRule="auto"/>
      </w:pPr>
      <w:r>
        <w:separator/>
      </w:r>
    </w:p>
  </w:endnote>
  <w:endnote w:type="continuationSeparator" w:id="0">
    <w:p w:rsidR="00592FB8" w:rsidRDefault="00592FB8" w:rsidP="00770C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FB8" w:rsidRDefault="00592FB8" w:rsidP="00770C28">
      <w:pPr>
        <w:spacing w:line="240" w:lineRule="auto"/>
      </w:pPr>
      <w:r>
        <w:separator/>
      </w:r>
    </w:p>
  </w:footnote>
  <w:footnote w:type="continuationSeparator" w:id="0">
    <w:p w:rsidR="00592FB8" w:rsidRDefault="00592FB8" w:rsidP="00770C2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C28" w:rsidRPr="00770C28" w:rsidRDefault="00770C28">
    <w:pPr>
      <w:pStyle w:val="a3"/>
    </w:pPr>
    <w:r w:rsidRPr="00770C28">
      <w:rPr>
        <w:rFonts w:ascii="华文仿宋" w:eastAsia="华文仿宋" w:hAnsi="华文仿宋" w:cs="华文仿宋" w:hint="eastAsia"/>
        <w:sz w:val="21"/>
        <w:szCs w:val="21"/>
      </w:rPr>
      <w:t>内蒙古医科大学附属医院伦理委员会           版本5.0         版本日期：2019年09月01日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C4BA9"/>
    <w:multiLevelType w:val="multilevel"/>
    <w:tmpl w:val="520C4BA9"/>
    <w:lvl w:ilvl="0">
      <w:start w:val="1"/>
      <w:numFmt w:val="bullet"/>
      <w:lvlText w:val=""/>
      <w:lvlJc w:val="left"/>
      <w:pPr>
        <w:tabs>
          <w:tab w:val="left" w:pos="562"/>
        </w:tabs>
        <w:ind w:left="562"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C11306"/>
    <w:rsid w:val="00592FB8"/>
    <w:rsid w:val="00770C28"/>
    <w:rsid w:val="00BF66E9"/>
    <w:rsid w:val="60C113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6E9"/>
    <w:pPr>
      <w:widowControl w:val="0"/>
      <w:spacing w:line="440" w:lineRule="exact"/>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70C2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770C28"/>
    <w:rPr>
      <w:rFonts w:ascii="Times New Roman" w:eastAsia="宋体" w:hAnsi="Times New Roman" w:cs="Times New Roman"/>
      <w:kern w:val="2"/>
      <w:sz w:val="18"/>
      <w:szCs w:val="18"/>
    </w:rPr>
  </w:style>
  <w:style w:type="paragraph" w:styleId="a4">
    <w:name w:val="footer"/>
    <w:basedOn w:val="a"/>
    <w:link w:val="Char0"/>
    <w:rsid w:val="00770C2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770C2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杨缄缄缄</dc:creator>
  <cp:lastModifiedBy>admin</cp:lastModifiedBy>
  <cp:revision>2</cp:revision>
  <dcterms:created xsi:type="dcterms:W3CDTF">2019-08-27T09:21:00Z</dcterms:created>
  <dcterms:modified xsi:type="dcterms:W3CDTF">2019-08-30T03:53:00Z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